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bookmarkStart w:id="0" w:name="Par1"/>
      <w:bookmarkEnd w:id="0"/>
      <w:r>
        <w:rPr>
          <w:rFonts w:ascii="Calibri" w:hAnsi="Calibri" w:cs="Calibri"/>
        </w:rPr>
        <w:t>Зарегистрировано в Минюсте России 20 августа 2013 г. N 29714</w:t>
      </w:r>
    </w:p>
    <w:p w:rsidR="00EC311A" w:rsidRDefault="00EC31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ОБРАЗОВАНИЯ И НАУКИ РОССИЙСКОЙ ФЕДЕРАЦИИ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 августа 2013 г. N 822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ФЕДЕРАЛЬНОГО ГОСУДАРСТВЕННОГО ОБРАЗОВАТЕЛЬНОГО СТАНДАРТА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ПРОФЕССИОНАЛЬНОГО ОБРАЗОВАНИЯ ПО ПРОФЕССИИ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151902.03 СТАНОЧНИК (МЕТАЛЛООБРАБОТКА)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" w:history="1">
        <w:r>
          <w:rPr>
            <w:rFonts w:ascii="Calibri" w:hAnsi="Calibri" w:cs="Calibri"/>
            <w:color w:val="0000FF"/>
          </w:rPr>
          <w:t>пунктом 5.2.41</w:t>
        </w:r>
      </w:hyperlink>
      <w:r>
        <w:rPr>
          <w:rFonts w:ascii="Calibri" w:hAnsi="Calibri" w:cs="Calibri"/>
        </w:rP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2923), приказываю: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прилагаемый федеральный государственный образовательный </w:t>
      </w:r>
      <w:hyperlink w:anchor="Par33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среднего профессионального образования по профессии 151902.03 Станочник (металлообработка).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Признать утратившим силу </w:t>
      </w:r>
      <w:hyperlink r:id="rId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Министерства образования и науки Российской Федерации от 9 ноября 2009 г. N 551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151902.03 Станочник (металлообработка)" (зарегистрирован Министерством юстиции Российской Федерации 10 декабря 2009 г., регистрационный N 15499).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Настоящий приказ вступает в силу с 1 сентября 2013 года.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Д.В.ЛИВАНОВ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6"/>
      <w:bookmarkEnd w:id="1"/>
      <w:r>
        <w:rPr>
          <w:rFonts w:ascii="Calibri" w:hAnsi="Calibri" w:cs="Calibri"/>
        </w:rPr>
        <w:t>Приложение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Утвержден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образования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науки Российской Федерации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 августа 2013 г. N 822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3"/>
      <w:bookmarkEnd w:id="2"/>
      <w:r>
        <w:rPr>
          <w:rFonts w:ascii="Calibri" w:hAnsi="Calibri" w:cs="Calibri"/>
          <w:b/>
          <w:bCs/>
        </w:rPr>
        <w:t>ФЕДЕРАЛЬНЫЙ ГОСУДАРСТВЕННЫЙ ОБРАЗОВАТЕЛЬНЫЙ СТАНДАРТ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СРЕДНЕГО ПРОФЕССИОНАЛЬНОГО ОБРАЗОВАНИЯ ПО ПРОФЕССИИ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151902.03 СТАНОЧНИК (МЕТАЛЛООБРАБОТКА)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37"/>
      <w:bookmarkEnd w:id="3"/>
      <w:r>
        <w:rPr>
          <w:rFonts w:ascii="Calibri" w:hAnsi="Calibri" w:cs="Calibri"/>
        </w:rPr>
        <w:t>I. ОБЛАСТЬ ПРИМЕНЕНИЯ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</w:t>
      </w:r>
      <w:proofErr w:type="gramStart"/>
      <w:r>
        <w:rPr>
          <w:rFonts w:ascii="Calibri" w:hAnsi="Calibri" w:cs="Calibri"/>
        </w:rPr>
        <w:t xml:space="preserve"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профессии 151902.03 Станочник (металлообработка)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</w:t>
      </w:r>
      <w:r>
        <w:rPr>
          <w:rFonts w:ascii="Calibri" w:hAnsi="Calibri" w:cs="Calibri"/>
        </w:rPr>
        <w:lastRenderedPageBreak/>
        <w:t>данной профессии, на территории Российской Федерации (далее - образовательная организация).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1.2. Право на реализацию программы подготовки квалифицированных рабочих, служащих по профессии 151902.03 Станочник (металлообработка) имеет образовательная организация при наличии соответствующей лицензии на осуществление образовательной деятельности.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</w:t>
      </w:r>
      <w:proofErr w:type="gramStart"/>
      <w:r>
        <w:rPr>
          <w:rFonts w:ascii="Calibri" w:hAnsi="Calibri" w:cs="Calibri"/>
        </w:rPr>
        <w:t>В реализации программы подготовки квалифицированных рабочих, служащих с использованием сетевой формы наряду с образовательными организациями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 &lt;1&gt;.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7" w:history="1">
        <w:r>
          <w:rPr>
            <w:rFonts w:ascii="Calibri" w:hAnsi="Calibri" w:cs="Calibri"/>
            <w:color w:val="0000FF"/>
          </w:rPr>
          <w:t>Часть 1 статьи 15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45"/>
      <w:bookmarkEnd w:id="4"/>
      <w:r>
        <w:rPr>
          <w:rFonts w:ascii="Calibri" w:hAnsi="Calibri" w:cs="Calibri"/>
        </w:rPr>
        <w:t>II. ИСПОЛЬЗУЕМЫЕ СОКРАЩЕНИЯ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настоящем стандарте используются следующие сокращения: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 - среднее профессиональное образование;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ФГОС СПО - федеральный государственный образовательный стандарт среднего профессионального образования;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ППКРС - программа подготовки квалифицированных рабочих, служащих по профессии;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- общая компетенция;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- профессиональная компетенция;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ПМ - профессиональный модуль;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МДК - междисциплинарный курс.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56"/>
      <w:bookmarkEnd w:id="5"/>
      <w:r>
        <w:rPr>
          <w:rFonts w:ascii="Calibri" w:hAnsi="Calibri" w:cs="Calibri"/>
        </w:rPr>
        <w:t>III. ХАРАКТЕРИСТИКА ПОДГОТОВКИ ПО ПРОФЕССИИ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3.1. Сроки получения среднего профессионального образования по профессии 151902.03 Станочник (металлообработка) в очной форме обучения и соответствующие квалификации приводятся в Таблице 1.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C311A" w:rsidSect="005B575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6" w:name="Par60"/>
      <w:bookmarkEnd w:id="6"/>
      <w:r>
        <w:rPr>
          <w:rFonts w:ascii="Calibri" w:hAnsi="Calibri" w:cs="Calibri"/>
        </w:rPr>
        <w:t>Таблица 1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59"/>
        <w:gridCol w:w="4537"/>
        <w:gridCol w:w="2761"/>
      </w:tblGrid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Уровень образования, необходимый для приема на обучение по ППКРС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Наименование квалификации (профессий по Общероссийскому </w:t>
            </w:r>
            <w:hyperlink r:id="rId8" w:history="1">
              <w:r>
                <w:rPr>
                  <w:rFonts w:ascii="Calibri" w:hAnsi="Calibri" w:cs="Calibri"/>
                  <w:color w:val="0000FF"/>
                </w:rPr>
                <w:t>классификатору</w:t>
              </w:r>
            </w:hyperlink>
            <w:r>
              <w:rPr>
                <w:rFonts w:ascii="Calibri" w:hAnsi="Calibri" w:cs="Calibri"/>
              </w:rPr>
              <w:t xml:space="preserve"> профессий рабочих, должностей служащих и тарифных разрядов)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016-94) </w:t>
            </w:r>
            <w:hyperlink w:anchor="Par74" w:history="1">
              <w:r>
                <w:rPr>
                  <w:rFonts w:ascii="Calibri" w:hAnsi="Calibri" w:cs="Calibri"/>
                  <w:color w:val="0000FF"/>
                </w:rPr>
                <w:t>&lt;1&gt;</w:t>
              </w:r>
            </w:hyperlink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Срок получения СПО по ППКРС в очной форме обучения </w:t>
            </w:r>
            <w:hyperlink w:anchor="Par75" w:history="1">
              <w:r>
                <w:rPr>
                  <w:rFonts w:ascii="Calibri" w:hAnsi="Calibri" w:cs="Calibri"/>
                  <w:color w:val="0000FF"/>
                </w:rPr>
                <w:t>&lt;2&gt;</w:t>
              </w:r>
            </w:hyperlink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базе среднего общего образования</w:t>
            </w:r>
          </w:p>
        </w:tc>
        <w:tc>
          <w:tcPr>
            <w:tcW w:w="4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Оператор станков с программным управлением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Станочник широкого профиля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мес.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 базе основного общего образования</w:t>
            </w:r>
          </w:p>
        </w:tc>
        <w:tc>
          <w:tcPr>
            <w:tcW w:w="4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 года 5 мес. </w:t>
            </w:r>
            <w:hyperlink w:anchor="Par76" w:history="1">
              <w:r>
                <w:rPr>
                  <w:rFonts w:ascii="Calibri" w:hAnsi="Calibri" w:cs="Calibri"/>
                  <w:color w:val="0000FF"/>
                </w:rPr>
                <w:t>&lt;3&gt;</w:t>
              </w:r>
            </w:hyperlink>
          </w:p>
        </w:tc>
      </w:tr>
    </w:tbl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C311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74"/>
      <w:bookmarkEnd w:id="7"/>
      <w:r>
        <w:rPr>
          <w:rFonts w:ascii="Calibri" w:hAnsi="Calibri" w:cs="Calibri"/>
        </w:rPr>
        <w:t xml:space="preserve">&lt;1&gt; ФГОС СПО в части требований к результатам освоения ППКРС </w:t>
      </w:r>
      <w:proofErr w:type="gramStart"/>
      <w:r>
        <w:rPr>
          <w:rFonts w:ascii="Calibri" w:hAnsi="Calibri" w:cs="Calibri"/>
        </w:rPr>
        <w:t>ориентирован</w:t>
      </w:r>
      <w:proofErr w:type="gramEnd"/>
      <w:r>
        <w:rPr>
          <w:rFonts w:ascii="Calibri" w:hAnsi="Calibri" w:cs="Calibri"/>
        </w:rPr>
        <w:t xml:space="preserve"> на присвоение выпускнику квалификации выше средней квалификации для данной профессии.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75"/>
      <w:bookmarkEnd w:id="8"/>
      <w:r>
        <w:rPr>
          <w:rFonts w:ascii="Calibri" w:hAnsi="Calibri" w:cs="Calibri"/>
        </w:rPr>
        <w:t>&lt;2&gt; Независимо от применяемых образовательных технологий.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6"/>
      <w:bookmarkEnd w:id="9"/>
      <w:r>
        <w:rPr>
          <w:rFonts w:ascii="Calibri" w:hAnsi="Calibri" w:cs="Calibri"/>
        </w:rPr>
        <w:t>&lt;3&gt; Образовательные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8"/>
      <w:bookmarkEnd w:id="10"/>
      <w:r>
        <w:rPr>
          <w:rFonts w:ascii="Calibri" w:hAnsi="Calibri" w:cs="Calibri"/>
        </w:rPr>
        <w:t xml:space="preserve">3.2. Рекомендуемый перечень возможных сочетаний профессий рабочих, должностей служащих по Общероссийскому </w:t>
      </w:r>
      <w:hyperlink r:id="rId9" w:history="1">
        <w:r>
          <w:rPr>
            <w:rFonts w:ascii="Calibri" w:hAnsi="Calibri" w:cs="Calibri"/>
            <w:color w:val="0000FF"/>
          </w:rPr>
          <w:t>классификатору</w:t>
        </w:r>
      </w:hyperlink>
      <w:r>
        <w:rPr>
          <w:rFonts w:ascii="Calibri" w:hAnsi="Calibri" w:cs="Calibri"/>
        </w:rPr>
        <w:t xml:space="preserve"> профессий рабочих, должностей служащих и тарифных разрядов (</w:t>
      </w: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016-94) при формировании программы подготовки квалифицированных рабочих, служащих по профессиям СПО: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станочник широкого профиля - оператор станков с программным управлением.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Сроки получения СПО по ППКРС независимо от применяемых образовательных технологий увеличиваются: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для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 xml:space="preserve"> по очно-заочной форме обучения: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базе среднего общего образования - не более чем на 1 год;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базе основного общего образования - не более чем на 1,5 года;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для инвалидов и лиц с ограниченными возможностями здоровья - не более чем на 6 месяцев.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1" w:name="Par86"/>
      <w:bookmarkEnd w:id="11"/>
      <w:r>
        <w:rPr>
          <w:rFonts w:ascii="Calibri" w:hAnsi="Calibri" w:cs="Calibri"/>
        </w:rPr>
        <w:t xml:space="preserve">IV. ХАРАКТЕРИСТИКА </w:t>
      </w:r>
      <w:proofErr w:type="gramStart"/>
      <w:r>
        <w:rPr>
          <w:rFonts w:ascii="Calibri" w:hAnsi="Calibri" w:cs="Calibri"/>
        </w:rPr>
        <w:t>ПРОФЕССИОНАЛЬНОЙ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ВЫПУСКНИКОВ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Область профессиональной деятельности выпускников: программное управление металлорежущими станками и обработка металлических изделий и деталей на металлорежущих станках различного вида и типа.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Объектами профессиональной деятельности выпускников являются: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металлорежущие станки (сверлильные, фрезерные, токарные и шлифовальные);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станки с числовым программным управлением (ЧПУ) и манипуляторы (роботы), а также технология обработки деталей и заготовок на них, специальные и универсальные приспособления и режущие инструменты.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Обучающийся по профессии 151902.03 Станочник (металлообработка) готовится к следующим видам деятельности: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4.3.1. Программное управление металлорежущими станками.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4.3.2. Обработка деталей на металлорежущих станках различного вида и типа.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2" w:name="Par97"/>
      <w:bookmarkEnd w:id="12"/>
      <w:r>
        <w:rPr>
          <w:rFonts w:ascii="Calibri" w:hAnsi="Calibri" w:cs="Calibri"/>
        </w:rPr>
        <w:t>V. ТРЕБОВАНИЯ К РЕЗУЛЬТАТАМ ОСВОЕНИЯ ПРОГРАММЫ ПОДГОТОВКИ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КВАЛИФИЦИРОВАННЫХ РАБОЧИХ, СЛУЖАЩИХ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5.1. Выпускник, освоивший ППКРС, должен обладать общими компетенциями, включающими в себя способность: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1. Понимать сущность и социальную значимость будущей профессии, проявлять к ней устойчивый интерес.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2. Организовывать собственную деятельность, исходя из цели и способов ее достижения, определенных руководителем.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4. Осуществлять поиск информации, необходимой для эффективного выполнения профессиональных задач.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5. Использовать информационно-коммуникационные технологии в профессиональной деятельности.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ОК</w:t>
      </w:r>
      <w:proofErr w:type="gramEnd"/>
      <w:r>
        <w:rPr>
          <w:rFonts w:ascii="Calibri" w:hAnsi="Calibri" w:cs="Calibri"/>
        </w:rPr>
        <w:t xml:space="preserve"> 6. Работать в команде, эффективно общаться с коллегами, руководством, клиентами.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ОК</w:t>
      </w:r>
      <w:proofErr w:type="gramEnd"/>
      <w:r>
        <w:rPr>
          <w:rFonts w:ascii="Calibri" w:hAnsi="Calibri" w:cs="Calibri"/>
        </w:rPr>
        <w:t xml:space="preserve"> 7. Исполнять воинскую обязанность, в том числе с применением полученных профессиональных знаний (для юношей) &lt;*&gt;.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28.03.1998 N 53-ФЗ "О воинской обязанности и военной службе".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5.2.1. Программное управление металлорежущими станками.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1.1. Осуществлять обработку деталей на станках с программным управлением с использованием пульта управления.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1.2. Выполнять подналадку отдельных узлов и механизмов в процессе работы.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1.3. Осуществлять техническое обслуживание станков с числовым программным управлением и манипуляторов (роботов).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1.4. Проверять качество обработки поверхности деталей.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5.2.2. Обработка деталей на металлорежущих станках различного вида и типа.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2.1. Выполнять обработку заготовок, деталей на сверлильных, токарных, фрезерных, шлифовальных, копировальных и шпоночных станках.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2.2. Осуществлять наладку обслуживаемых станков.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ПК 2.3. Проверять качество обработки деталей.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3" w:name="Par122"/>
      <w:bookmarkEnd w:id="13"/>
      <w:r>
        <w:rPr>
          <w:rFonts w:ascii="Calibri" w:hAnsi="Calibri" w:cs="Calibri"/>
        </w:rPr>
        <w:t>VI. ТРЕБОВАНИЯ К СТРУКТУРЕ ПРОГРАММЫ ПОДГОТОВКИ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КВАЛИФИЦИРОВАННЫХ РАБОЧИХ, СЛУЖАЩИХ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6.1. ППКРС предусматривает изучение следующих учебных циклов: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общепрофессионального;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профессионального;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 разделов: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физическая культура;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учебная практика;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практика;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промежуточная аттестация;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государственная итоговая аттестация.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6.2. Обязательная часть программы подготовки квалифицированных рабочих, служащих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Общепрофессиональный учебный цикл состоит из общепрофессиональных дисциплин, профессиональный учебный цикл состоит из профессиональных модулей в соответствии с видами деятельности, соответствующими присваиваемо</w:t>
      </w:r>
      <w:proofErr w:type="gramStart"/>
      <w:r>
        <w:rPr>
          <w:rFonts w:ascii="Calibri" w:hAnsi="Calibri" w:cs="Calibri"/>
        </w:rPr>
        <w:t>й(</w:t>
      </w:r>
      <w:proofErr w:type="gramEnd"/>
      <w:r>
        <w:rPr>
          <w:rFonts w:ascii="Calibri" w:hAnsi="Calibri" w:cs="Calibri"/>
        </w:rPr>
        <w:t xml:space="preserve">ым) квалификации(ям). В состав профессионального модуля входит один или несколько междисциплинарных курсов. При освоении </w:t>
      </w:r>
      <w:proofErr w:type="gramStart"/>
      <w:r>
        <w:rPr>
          <w:rFonts w:ascii="Calibri" w:hAnsi="Calibri" w:cs="Calibri"/>
        </w:rPr>
        <w:t>обучающимися</w:t>
      </w:r>
      <w:proofErr w:type="gramEnd"/>
      <w:r>
        <w:rPr>
          <w:rFonts w:ascii="Calibri" w:hAnsi="Calibri" w:cs="Calibri"/>
        </w:rPr>
        <w:t xml:space="preserve"> профессиональных модулей проводятся учебная и (или) производственная практика.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6.3. Образовательной организацией при определении структуры ППКРС и трудоемкости ее </w:t>
      </w:r>
      <w:r>
        <w:rPr>
          <w:rFonts w:ascii="Calibri" w:hAnsi="Calibri" w:cs="Calibri"/>
        </w:rPr>
        <w:lastRenderedPageBreak/>
        <w:t>освоения может применяться система зачетных единиц, при этом одна зачетная единица соответствует 36 академическим часам.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4" w:name="Par139"/>
      <w:bookmarkEnd w:id="14"/>
      <w:r>
        <w:rPr>
          <w:rFonts w:ascii="Calibri" w:hAnsi="Calibri" w:cs="Calibri"/>
        </w:rPr>
        <w:t xml:space="preserve">Структура программы подготовки </w:t>
      </w:r>
      <w:proofErr w:type="gramStart"/>
      <w:r>
        <w:rPr>
          <w:rFonts w:ascii="Calibri" w:hAnsi="Calibri" w:cs="Calibri"/>
        </w:rPr>
        <w:t>квалифицированных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рабочих, служащих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  <w:sectPr w:rsidR="00EC311A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Таблица 2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40"/>
        <w:gridCol w:w="4082"/>
        <w:gridCol w:w="1077"/>
        <w:gridCol w:w="1077"/>
        <w:gridCol w:w="2279"/>
        <w:gridCol w:w="1321"/>
      </w:tblGrid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Всего максимальной учебной нагрузки обучающегося (час</w:t>
            </w:r>
            <w:proofErr w:type="gramStart"/>
            <w:r>
              <w:rPr>
                <w:rFonts w:ascii="Calibri" w:hAnsi="Calibri" w:cs="Calibri"/>
              </w:rPr>
              <w:t>.</w:t>
            </w:r>
            <w:proofErr w:type="gramEnd"/>
            <w:r>
              <w:rPr>
                <w:rFonts w:ascii="Calibri" w:hAnsi="Calibri" w:cs="Calibri"/>
              </w:rPr>
              <w:t>/</w:t>
            </w:r>
            <w:proofErr w:type="gramStart"/>
            <w:r>
              <w:rPr>
                <w:rFonts w:ascii="Calibri" w:hAnsi="Calibri" w:cs="Calibri"/>
              </w:rPr>
              <w:t>н</w:t>
            </w:r>
            <w:proofErr w:type="gramEnd"/>
            <w:r>
              <w:rPr>
                <w:rFonts w:ascii="Calibri" w:hAnsi="Calibri" w:cs="Calibri"/>
              </w:rPr>
              <w:t>ед.)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 т.ч. часов обязательных учебных занятий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Коды формируемых компетенций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Обязательная часть учебных циклов ППКРС и раздел "Физическая культура"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Общепрофессиональный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обязательной части учебного цикла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по общепрофессиональным дисциплинам должен: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анализировать техническую документацию;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определять предельные отклонения размеров по стандартам, технической документации;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расчеты величин предельных размеров и допуска по данным чертежа и определять годность заданных размеров;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определять характер сопряжения (группы посадки) по данным чертежей, по выполненным расчетам;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графики полей допусков по выполненным расчетам;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применять контрольно-измерительные приборы и инструменты;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систему допусков и посадок;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квалитеты и параметры шероховатости;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принципы калибровки сложных профилей;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взаимозаменяемости;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определения погрешностей измерений;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сопряжениях в машиностроении;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размеры допусков для основных видов механической обработки и для деталей, поступающих на сборку;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принципы калибрования простых и средней сложности профилей;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стандарты на материалы, крепежные и нормализованные детали и узлы;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и свойства комплектуемых материалов;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устройство, назначение, правила настройки и регулирования контрольно-измерительных инструментов и приборов;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и средства контроля обработанных поверхностей.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ОП.01. Технические измерения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и оформлять чертежи, схемы и графики;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составлять эскизы на обрабатываемые детали с указанием допусков и посадок;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пользоваться справочной литературой;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пользоваться спецификацией в процессе </w:t>
            </w:r>
            <w:r>
              <w:rPr>
                <w:rFonts w:ascii="Calibri" w:hAnsi="Calibri" w:cs="Calibri"/>
              </w:rPr>
              <w:lastRenderedPageBreak/>
              <w:t>чтения сборочных чертежей, схем;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расчеты величин предельных размеров и допуска по данным чертежа и определять годность заданных действительных размеров;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черчения и геометрии;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требования единой системы конструкторской документации (ЕСКД);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чтения схем и чертежей обрабатываемых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выполнения рабочих чертежей и эскизов.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ОП.02. Техническая графика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читать структурные, монтажные и простые принципиальные электрические схемы;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рассчитывать и измерять основные параметры простых электрических, магнитных и электронных цепей;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в работе электроизмерительные приборы;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единицы измерения силы тока, напряжения, мощности электрического тока, сопротивления проводников;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расчета и измерения основных параметров простых электрических, магнитных и электронных цепей;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свойства постоянного и переменного электрического тока;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принципы последовательного и параллельного соединения проводников и источников тока;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электроизмерительные приборы (амперметр, вольтметр), их устройство, принцип действия и правила включения в электрическую цепь;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свойства магнитного поля;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двигатели постоянного и переменного тока, их устройство и принцип действия;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пуска, остановки электродвигателей, установленных на эксплуатируемом оборудовании;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аппаратуру защиты электродвигателей;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методы защиты от короткого замыкания;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заземление, зануление.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ОП.03. Основы электротехники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механические испытания образцов материалов;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физико-химические методы исследования металлов;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пользоваться справочными таблицами для определения свойств материалов;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выбирать материалы для осуществления профессиональной деятельности;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свойства и классификацию материалов, использующихся в профессиональной деятельности;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маркировку, свойства обрабатываемого материала;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применения охлаждающих и смазывающих материалов;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основные сведения о металлах и </w:t>
            </w:r>
            <w:r>
              <w:rPr>
                <w:rFonts w:ascii="Calibri" w:hAnsi="Calibri" w:cs="Calibri"/>
              </w:rPr>
              <w:lastRenderedPageBreak/>
              <w:t>сплавах;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неметаллических, прокладочных, уплотнительных и электротехнических материалах, стали, их классификацию.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ОП.04. Основы материаловедения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определять режим резания по справочнику и паспорту станка;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рассчитывать режимы резания по формулам, находить требования к режимам по справочникам при разных видах обработки;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составлять технологический процесс обработки деталей, изделий на металлорежущих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оформлять техническую документацию;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теории резания металлов в пределах выполняемой работы;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определения режимов резания по справочникам и паспорту станка;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сведения о проектировании технологических процессов изготовления деталей и режимов обработки;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 базирования;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оформления технической документации;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механизмах, машинах и деталях машин;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назначение и условия применения наиболее распространенных универсальных и специальных приспособлений;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устройство, кинематические схемы и </w:t>
            </w:r>
            <w:r>
              <w:rPr>
                <w:rFonts w:ascii="Calibri" w:hAnsi="Calibri" w:cs="Calibri"/>
              </w:rPr>
              <w:lastRenderedPageBreak/>
              <w:t>принцип работы, правила подналадки металлообрабатывающих станков различных типов;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технического обслуживания и способы проверки, нормы точности станков токарной, фрезерной, расточных и шлифовальной группы;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и правила применения режущего инструмента;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углы, правила заточки и установки резцов и сверл;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и правила применения, правила термообработки режущего инструмента, изготовленного из инструментальных сталей, с пластинками твердых сплавов или керамическими, его основные углы и правила заточки и установки;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грузоподъемное оборудование, применяемое в металлообрабатывающих цехах;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направления автоматизации производственных процессов.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ОП.05. Общие основы технологии металлообработки и работ на металлорежущих станках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использовать средства индивидуальной и коллективной защиты от оружия </w:t>
            </w:r>
            <w:r>
              <w:rPr>
                <w:rFonts w:ascii="Calibri" w:hAnsi="Calibri" w:cs="Calibri"/>
              </w:rPr>
              <w:lastRenderedPageBreak/>
              <w:t>массового поражения; применять первичные средства пожаротушения;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  <w:proofErr w:type="gramEnd"/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оказывать первую помощь пострадавшим;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военной службы и обороны государства;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задачи и основные мероприятия </w:t>
            </w:r>
            <w:r>
              <w:rPr>
                <w:rFonts w:ascii="Calibri" w:hAnsi="Calibri" w:cs="Calibri"/>
              </w:rPr>
              <w:lastRenderedPageBreak/>
              <w:t>гражданской обороны;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виды вооружения, военной техники и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и правила оказания первой помощи пострадавшим.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ОП.06. Безопасность жизнедеятельности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Профессиональный учебный цикл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Профессиональные модули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ПМ.01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Программное управление металлорежущими станками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обработки деталей на металлорежущих станках с программным управлением (по обработке наружного контура на двухкоординатных токарных станках);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токарной обработки винтов, втулок цилиндрических, гаек, упоров, фланцев, колец, ручек;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фрезерования наружного и внутреннего контура, ребер по торцу на трех координатных станках кронштейнов, фитингов, коробок, крышек, кожухов, муфт, фланцев фасонных деталей со стыковыми и опорными плоскостями, расположенными под разными углами, с ребрами и отверстиями для крепления, фасонного контура растачивания;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сверления, цекования, зенкования, нарезания резьбы в отверстиях сквозных и глухих;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вырубки прямоугольных и круглых окон в трубах;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сверления, растачивания, цекования, зенкования сквозных и глухих отверстий, имеющих координаты в деталях средних и крупных габаритов из прессованных профилей, горячештампованных заготовок незамкнутого или кольцевого контура из различных металлов;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обработки торцовых поверхностей, гладких и ступенчатых отверстий и плоскостей;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обработки наружных и внутренних контуров на трехкоординатных токарных станках сложнопространственных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обработки наружного и внутреннего контура на токарно-револьверных станках; обработки с двух сторон за две </w:t>
            </w:r>
            <w:r>
              <w:rPr>
                <w:rFonts w:ascii="Calibri" w:hAnsi="Calibri" w:cs="Calibri"/>
              </w:rPr>
              <w:lastRenderedPageBreak/>
              <w:t>операции дисков компрессоров и турбин, обработки на карусельных станках, обработки на расточных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подналадки отдельных узлов и механизмов в процессе работы;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технического обслуживания станков с числовым программным управлением и манипуляторов (роботов);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проверки качества обработки поверхности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определять режим резания по справочнику и паспорту станка;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оформлять техническую документацию;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рассчитывать режимы резания по формулам, находить требования к режимам по справочникам при разных видах обработки;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составлять технологический процесс обработки деталей, изделий на металлорежущих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процесс обработки с пульта управления деталей по квалитетам на станках с программным управлением;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устанавливать и выполнять съем деталей после обработки;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контроль выхода инструмента в исходную точку и его корректировку;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замену блоков с инструментом;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установку инструмента в инструментальные блоки;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наблюдение за работой систем обслуживаемых станков по </w:t>
            </w:r>
            <w:r>
              <w:rPr>
                <w:rFonts w:ascii="Calibri" w:hAnsi="Calibri" w:cs="Calibri"/>
              </w:rPr>
              <w:lastRenderedPageBreak/>
              <w:t>показаниям цифровых табло и сигнальных ламп;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обслуживание многоцелевых станков с числовым программным управлением (ЧПУ) и манипуляторов (роботов) для механической подачи заготовок на рабочее место;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управлять группой станков с программным управлением;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устранять мелкие неполадки в работе инструмента и приспособлений;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понятия и определения технологических процессов изготовления деталей и режимов обработки;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теории резания металлов в пределах выполняемой работы;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 базирования;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общие сведения о проектировании технологических процессов;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оформления технической документации;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сведения о механизмах, машинах и деталях машин;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наименование, назначение и условия применения наиболее распространенных универсальных и специальных приспособлений;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устройство, кинематические схемы и принцип работы, правила подналадки металлообрабатывающих станков различных типов;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правила технического обслуживания и способы проверки, нормы точности </w:t>
            </w:r>
            <w:r>
              <w:rPr>
                <w:rFonts w:ascii="Calibri" w:hAnsi="Calibri" w:cs="Calibri"/>
              </w:rPr>
              <w:lastRenderedPageBreak/>
              <w:t>станков токарной, фрезерной, расточных и шлифовальной группы;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и правила применения режущего инструмента;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углы, правила заточки и установки резцов и сверл;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и правила применения, правила термообработки режущего инструмента, изготовленного из инструментальных сталей, с пластинками твердых сплавов или керамическими, его основные углы и правила заточки и установки;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определения режимов резания по справочникам и паспорту станка;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грузоподъемное оборудование, применяемое в металлообрабатывающих цехах;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направления автоматизации производственных процессов;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устройство, принцип работы обслуживаемых станков с программным управлением;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управления обслуживаемым оборудованием; конструктивные особенности и правила проверки на точность обслуживаемых станков различной конструкции, универсальных и специальных приспособлений;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условную сигнализацию, применяемую на рабочем месте;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назначение условных знаков на панели управления станком;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системы программного управления </w:t>
            </w:r>
            <w:r>
              <w:rPr>
                <w:rFonts w:ascii="Calibri" w:hAnsi="Calibri" w:cs="Calibri"/>
              </w:rPr>
              <w:lastRenderedPageBreak/>
              <w:t>станками;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установки перфолент в считывающее устройство;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возврата программоносителя к первому кадру;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основные способы подготовки программы;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код и правила чтения программы по распечатке и перфоленте;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работы станка в автоматическом режиме и в режиме ручного управления;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конструкцию приспособлений для установки и крепления деталей на станках с программным управлением;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технологический процесс обработки деталей; организацию работ при многостаночном обслуживании станков с программным управлением;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начало работы с различного основного кадра;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причины возникновения неисправностей станков с программным управлением и способы их обнаружения и предупреждения;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корректировку режимов резания по результатам работы станка;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установки инструмента в инструментальные блоки;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установки приспособлений и их регулировки;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приемы, обеспечивающие заданную точность изготовления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устройство и кинематические схемы </w:t>
            </w:r>
            <w:r>
              <w:rPr>
                <w:rFonts w:ascii="Calibri" w:hAnsi="Calibri" w:cs="Calibri"/>
              </w:rPr>
              <w:lastRenderedPageBreak/>
              <w:t>различных станков с программным управлением и правила их наладки;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настройки и регулировки контрольно-измерительных инструментов и приборов;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порядок применения контрольно-измерительных приборов и инструментов;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установки и выверки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принципы калибровки сложных профилей.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МДК.01.01. Технология металлообработки на металлорежущих станках с программным управлением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1.1 - 1.4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ПМ.02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Обработка деталей на металлорежущих станках различного вида и типа (сверлильных, токарных, фрезерных, копировальных, шпоночных и шлифовальных)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изучения профессионального модуля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иметь практический опыт: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обработки заготовок, деталей на универсальных сверлильных, токарных, фрезерных, копировальных, шпоночных и шлифовальных станках при бесцентровом шлифовании, токарной обработке, обдирке, сверлении отверстий под смазку, развертывание поверхностей, сверлении, фрезеровании;</w:t>
            </w:r>
            <w:proofErr w:type="gramEnd"/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наладки обслуживаемых станков;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проверки качества обработки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работы по обработке деталей на сверлильных, токарных, фрезерных, шлифовальных станках с применением </w:t>
            </w:r>
            <w:r>
              <w:rPr>
                <w:rFonts w:ascii="Calibri" w:hAnsi="Calibri" w:cs="Calibri"/>
              </w:rPr>
              <w:lastRenderedPageBreak/>
              <w:t>охлаждающей жидкости, с применением режущего инструмента и универсальных приспособлений и соблюдением последовательности обработки и режимов резания в соответствии с технологической картой или указаниями мастера;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сверление, рассверливание, зенкование сквозных и гладких отверстий в деталях, расположенных в одной плоскости, по кондукторам, шаблонам, упорам и разметке на сверлильных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нарезать резьбы диаметром свыше 2 мм и до 24 мм на проход и в упор на сверлильных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нарезать наружную и внутреннюю однозаходную треугольную, прямоугольную и трапецеидальную резьбу резцом, многорезцовыми головками;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нарезать наружную, внутреннюю треугольную резьбу метчиком или плашкой на токарных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нарезать резьбы диаметром до 42 мм на проход и в упор на сверлильных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обработку деталей на копировальных и шпоночных станках и на шлифовальных станках с применением охлаждающей жидкости;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фрезеровать плоские поверхности, пазы, прорези, шипы, цилиндрические поверхности фрезами;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установку и выверку деталей </w:t>
            </w:r>
            <w:r>
              <w:rPr>
                <w:rFonts w:ascii="Calibri" w:hAnsi="Calibri" w:cs="Calibri"/>
              </w:rPr>
              <w:lastRenderedPageBreak/>
              <w:t>на столе станка и в приспособлениях;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фрезеровать прямоугольные и радиусные наружные и внутренние поверхности уступов, пазов, канавок, однозаходных резьб, спиралей, зубьев шестерен и зубчатых реек;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установку сложных деталей на угольниках, призмах, домкратах, прокладках, тисках различных конструкций, на круглых поворотных столах, универсальных делительных головках с выверкой по индикатору;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установку крупных деталей сложной конфигурации, требующих комбинированного крепления и точной выверки в различных плоскостях;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наладку обслуживаемых станков;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подналадку сверлильных, токарных, фрезерных и шлифовальных станков;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управлять подъемно-транспортным оборудованием с пола;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строповку и увязку грузов для подъема, перемещения, установки и складирования;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фрезеровать открытые и полуоткрытые поверхности различных конфигураций и сопряжений, резьбы, спирали, зубья, зубчатые колеса и рейки;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шлифовать и нарезать рифления на поверхности бочки валков на шлифовально-рифельных станках;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выполнять сверление, развертывание, </w:t>
            </w:r>
            <w:r>
              <w:rPr>
                <w:rFonts w:ascii="Calibri" w:hAnsi="Calibri" w:cs="Calibri"/>
              </w:rPr>
              <w:lastRenderedPageBreak/>
              <w:t>растачивание отверстий у деталей из легированных сталей, специальных и твердых сплавов;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нарезать всевозможные резьбы и спирали на универсальных и оптических делительных головках с выполнением всех необходимых расчетов;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фрезеровать сложные крупногабаритные детали и узлы на уникальном оборудовании;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выполнять шлифование и доводку наружных и внутренних фасонных поверхностей и сопряженных с криволинейными цилиндрических поверхностей с труднодоступными для обработки и измерения местами;</w:t>
            </w:r>
            <w:proofErr w:type="gramEnd"/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выполнять шлифование электрокорунда;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кинематические схемы обслуживаемых станков;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принцип действия однотипных сверлильных, токарных, фрезерных и шлифовальных станков;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заточки и установки резцов и сверл;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фрез, резцов и их основные углы;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шлифовальных кругов и сегментов;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правки шлифовальных кругов и условия их применения;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устройство, правила подналадки и проверки на точность сверлильных, токарных, фрезерных, копировально-шпоночно-фрезерных и шлифовальных станков различных типов;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элементы и виды резьб;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характеристики шлифовальных кругов и сегментов;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форму и расположение поверхностей;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проверки шлифовальных кругов на прочность;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способы установки и выверки деталей;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правила определения наивыгоднейшего режима шлифования в зависимости от материала, формы изделия и марки шлифовальных станков.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МДК.02.01. Технология обработки на металлорежущих станках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1 - 7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ПК 2.1 - 2.4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ФК.00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Физическая культура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В результате освоения раздела </w:t>
            </w:r>
            <w:proofErr w:type="gramStart"/>
            <w:r>
              <w:rPr>
                <w:rFonts w:ascii="Calibri" w:hAnsi="Calibri" w:cs="Calibri"/>
              </w:rPr>
              <w:t>обучающийся</w:t>
            </w:r>
            <w:proofErr w:type="gramEnd"/>
            <w:r>
              <w:rPr>
                <w:rFonts w:ascii="Calibri" w:hAnsi="Calibri" w:cs="Calibri"/>
              </w:rPr>
              <w:t xml:space="preserve"> должен: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уметь: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знать: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основы здорового образа жизни.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34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2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3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4</w:t>
            </w:r>
          </w:p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ОК</w:t>
            </w:r>
            <w:proofErr w:type="gramEnd"/>
            <w:r>
              <w:rPr>
                <w:rFonts w:ascii="Calibri" w:hAnsi="Calibri" w:cs="Calibri"/>
              </w:rPr>
              <w:t xml:space="preserve"> 5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918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612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Учебная практика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нед.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756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ПП.00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Производственная практика</w:t>
            </w: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Промежуточная аттестация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нед.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ГИА.00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нед.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Calibri" w:hAnsi="Calibri" w:cs="Calibri"/>
        </w:rPr>
      </w:pPr>
      <w:bookmarkStart w:id="15" w:name="Par487"/>
      <w:bookmarkEnd w:id="15"/>
      <w:r>
        <w:rPr>
          <w:rFonts w:ascii="Calibri" w:hAnsi="Calibri" w:cs="Calibri"/>
        </w:rPr>
        <w:t>Таблица 3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получения среднего профессионального образования по ППКРС в очной форме обучения составляет 43 недели, в том числе: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222"/>
        <w:gridCol w:w="1440"/>
      </w:tblGrid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Обучение по</w:t>
            </w:r>
            <w:proofErr w:type="gramEnd"/>
            <w:r>
              <w:rPr>
                <w:rFonts w:ascii="Calibri" w:hAnsi="Calibri" w:cs="Calibri"/>
              </w:rPr>
              <w:t xml:space="preserve"> учебным циклам и разделу "Физическая культура"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 нед.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Учебная практика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 нед.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Производственная практика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Промежуточная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нед.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Государственная итоговая аттестация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нед.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Каникулы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 нед.</w:t>
            </w:r>
          </w:p>
        </w:tc>
      </w:tr>
      <w:tr w:rsidR="00EC311A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11A" w:rsidRDefault="00EC31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43 нед.</w:t>
            </w:r>
          </w:p>
        </w:tc>
      </w:tr>
    </w:tbl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EC311A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6" w:name="Par505"/>
      <w:bookmarkEnd w:id="16"/>
      <w:r>
        <w:rPr>
          <w:rFonts w:ascii="Calibri" w:hAnsi="Calibri" w:cs="Calibri"/>
        </w:rPr>
        <w:t>VII. ТРЕБОВАНИЯ К УСЛОВИЯМ РЕАЛИЗАЦИИ ПРОГРАММЫ ПОДГОТОВКИ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КВАЛИФИЦИРОВАННЫХ РАБОЧИХ, СЛУЖАЩИХ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7.1. Образовательная организация самостоятельно разрабатывает и утверждает ППКРС в соответствии с ФГОС СПО, определяя профессию или группу профессий рабочих (должностей служащих) по </w:t>
      </w:r>
      <w:hyperlink r:id="rId11" w:history="1">
        <w:proofErr w:type="gramStart"/>
        <w:r>
          <w:rPr>
            <w:rFonts w:ascii="Calibri" w:hAnsi="Calibri" w:cs="Calibri"/>
            <w:color w:val="0000FF"/>
          </w:rPr>
          <w:t>ОК</w:t>
        </w:r>
        <w:proofErr w:type="gramEnd"/>
        <w:r>
          <w:rPr>
            <w:rFonts w:ascii="Calibri" w:hAnsi="Calibri" w:cs="Calibri"/>
            <w:color w:val="0000FF"/>
          </w:rPr>
          <w:t xml:space="preserve"> 016-94</w:t>
        </w:r>
      </w:hyperlink>
      <w:r>
        <w:rPr>
          <w:rFonts w:ascii="Calibri" w:hAnsi="Calibri" w:cs="Calibri"/>
        </w:rPr>
        <w:t xml:space="preserve"> (исход</w:t>
      </w:r>
      <w:bookmarkStart w:id="17" w:name="_GoBack"/>
      <w:bookmarkEnd w:id="17"/>
      <w:r>
        <w:rPr>
          <w:rFonts w:ascii="Calibri" w:hAnsi="Calibri" w:cs="Calibri"/>
        </w:rPr>
        <w:t xml:space="preserve">я из рекомендуемого перечня их возможных сочетаний согласно </w:t>
      </w:r>
      <w:hyperlink w:anchor="Par78" w:history="1">
        <w:r>
          <w:rPr>
            <w:rFonts w:ascii="Calibri" w:hAnsi="Calibri" w:cs="Calibri"/>
            <w:color w:val="0000FF"/>
          </w:rPr>
          <w:t>п. 3.2</w:t>
        </w:r>
      </w:hyperlink>
      <w:r>
        <w:rPr>
          <w:rFonts w:ascii="Calibri" w:hAnsi="Calibri" w:cs="Calibri"/>
        </w:rPr>
        <w:t xml:space="preserve"> ФГОС СПО), и с учетом соответствующей примерной ППКРС.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приобретаемого практического опыта.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Конкретные виды деятельности, к которым готовится обучающийся, должны соответствовать присваиваемо</w:t>
      </w:r>
      <w:proofErr w:type="gramStart"/>
      <w:r>
        <w:rPr>
          <w:rFonts w:ascii="Calibri" w:hAnsi="Calibri" w:cs="Calibri"/>
        </w:rPr>
        <w:t>й(</w:t>
      </w:r>
      <w:proofErr w:type="gramEnd"/>
      <w:r>
        <w:rPr>
          <w:rFonts w:ascii="Calibri" w:hAnsi="Calibri" w:cs="Calibri"/>
        </w:rPr>
        <w:t>ым) квалификации(ям),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формировании ППКРС образовательная организация: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ежегодно обновлять 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практическому опыту, знаниям и умениям;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</w:t>
      </w:r>
      <w:proofErr w:type="gramEnd"/>
      <w:r>
        <w:rPr>
          <w:rFonts w:ascii="Calibri" w:hAnsi="Calibri" w:cs="Calibri"/>
        </w:rPr>
        <w:t xml:space="preserve">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обязана обеспечивать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возможность участвовать в формировании индивидуальной образовательной программы;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развития общих и профессиональных компетенций обучающихся.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7.2. При реализации ППКРС обучающиеся имеют академические права и обязанности в соответствии с Федеральным </w:t>
      </w:r>
      <w:hyperlink r:id="rId1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29 декабря 2012 г. N 273-ФЗ "Об образовании в Российской Федерации" &lt;1&gt;.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7.3. Максимальный объем учебной нагрузки обучающегося составляет 54 </w:t>
      </w:r>
      <w:proofErr w:type="gramStart"/>
      <w:r>
        <w:rPr>
          <w:rFonts w:ascii="Calibri" w:hAnsi="Calibri" w:cs="Calibri"/>
        </w:rPr>
        <w:t>академических</w:t>
      </w:r>
      <w:proofErr w:type="gramEnd"/>
      <w:r>
        <w:rPr>
          <w:rFonts w:ascii="Calibri" w:hAnsi="Calibri" w:cs="Calibri"/>
        </w:rPr>
        <w:t xml:space="preserve">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7.4. Максимальный объем аудиторной учебной нагрузки в очной форме обучения </w:t>
      </w:r>
      <w:r>
        <w:rPr>
          <w:rFonts w:ascii="Calibri" w:hAnsi="Calibri" w:cs="Calibri"/>
        </w:rPr>
        <w:lastRenderedPageBreak/>
        <w:t>составляет 36 академических часов в неделю.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7.5. Максимальный объем аудиторной учебной нагрузки в очно-заочной форме обучения составляет 16 академических часов в неделю.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7.8. Образовательная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7.9. Получение СПО на базе основного общего образования осуществляется с одновременным получением среднего общего образования в пределах ППКРС. В этом случае ППКРС, </w:t>
      </w:r>
      <w:proofErr w:type="gramStart"/>
      <w:r>
        <w:rPr>
          <w:rFonts w:ascii="Calibri" w:hAnsi="Calibri" w:cs="Calibri"/>
        </w:rPr>
        <w:t>реализуемая</w:t>
      </w:r>
      <w:proofErr w:type="gramEnd"/>
      <w:r>
        <w:rPr>
          <w:rFonts w:ascii="Calibri" w:hAnsi="Calibri" w:cs="Calibri"/>
        </w:rPr>
        <w:t xml:space="preserve">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EC311A" w:rsidRDefault="00EC31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теоретическое обучение (при обязательной учебной нагрузке</w:t>
      </w:r>
      <w:proofErr w:type="gramEnd"/>
    </w:p>
    <w:p w:rsidR="00EC311A" w:rsidRDefault="00EC31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36 часов в неделю)                                              57 нед.</w:t>
      </w:r>
      <w:proofErr w:type="gramEnd"/>
    </w:p>
    <w:p w:rsidR="00EC311A" w:rsidRDefault="00EC31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промежуточная аттестация                                         3 нед.</w:t>
      </w:r>
    </w:p>
    <w:p w:rsidR="00EC311A" w:rsidRDefault="00EC311A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каникулы                                                        22 нед.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7.10. </w:t>
      </w:r>
      <w:proofErr w:type="gramStart"/>
      <w:r>
        <w:rPr>
          <w:rFonts w:ascii="Calibri" w:hAnsi="Calibri" w:cs="Calibri"/>
        </w:rPr>
        <w:t>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общего образования для лиц, обучающихся на базе основного общего образования.</w:t>
      </w:r>
      <w:proofErr w:type="gramEnd"/>
      <w:r>
        <w:rPr>
          <w:rFonts w:ascii="Calibri" w:hAnsi="Calibri" w:cs="Calibri"/>
        </w:rPr>
        <w:t xml:space="preserve"> Формы проведения консультаций (групповые, индивидуальные, письменные, устные) определяются образовательной организацией.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7.11. В период обучения с юношами проводятся учебные сборы &lt;1&gt;.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--------------------------------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&lt;1&gt; </w:t>
      </w:r>
      <w:hyperlink r:id="rId13" w:history="1">
        <w:r>
          <w:rPr>
            <w:rFonts w:ascii="Calibri" w:hAnsi="Calibri" w:cs="Calibri"/>
            <w:color w:val="0000FF"/>
          </w:rPr>
          <w:t>Пункт 1 статьи 13</w:t>
        </w:r>
      </w:hyperlink>
      <w:r>
        <w:rPr>
          <w:rFonts w:ascii="Calibri" w:hAnsi="Calibri" w:cs="Calibri"/>
        </w:rPr>
        <w:t xml:space="preserve"> Федерального закона от 28 марта 1998 г. N 53-ФЗ "О воинской обязанности и военной службе" (Собрание законодательства Российской Федерации, 1998, N 13, ст. 1475; 2004, N 35, ст. 3607; 2005, N 30, ст. 3111; 2007, N 49, ст. 6070; 2008, N 30, ст. 3616; 2013, N 27, ст. 3477).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Учебная практика и производственная практика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профессиональных модулей.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Цели и задачи, программы и формы отчетности определяются образовательной организацией по каждому виду практики.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7.13. Реализация ППКРС должна обеспечиваться педагогическими кадрами, имеющими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</w:t>
      </w:r>
      <w:r>
        <w:rPr>
          <w:rFonts w:ascii="Calibri" w:hAnsi="Calibri" w:cs="Calibri"/>
        </w:rPr>
        <w:lastRenderedPageBreak/>
        <w:t>профессии рабочего выше, чем предусмотрено ФГОС СПО для выпускников.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7.14. ППКРС должна обеспечиваться учебно-методической документацией по всем дисциплинам, междисциплинарным курсам и профессиональным модулям ППКРС.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</w:t>
      </w:r>
      <w:proofErr w:type="gramStart"/>
      <w:r>
        <w:rPr>
          <w:rFonts w:ascii="Calibri" w:hAnsi="Calibri" w:cs="Calibri"/>
        </w:rPr>
        <w:t>подготовки</w:t>
      </w:r>
      <w:proofErr w:type="gramEnd"/>
      <w:r>
        <w:rPr>
          <w:rFonts w:ascii="Calibri" w:hAnsi="Calibri" w:cs="Calibri"/>
        </w:rPr>
        <w:t xml:space="preserve"> обучающиеся должны быть обеспечены доступом к сети Интернет.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Каждому обучающемуся должен быть обеспечен доступ к комплектам библиотечного фонда, состоящим не менее чем из 2 наименований отечественных журналов.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доступ к современным профессиональным базам данных и информационным ресурсам сети Интернет.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7.15. </w:t>
      </w:r>
      <w:proofErr w:type="gramStart"/>
      <w:r>
        <w:rPr>
          <w:rFonts w:ascii="Calibri" w:hAnsi="Calibri" w:cs="Calibri"/>
        </w:rPr>
        <w:t xml:space="preserve">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14" w:history="1">
        <w:r>
          <w:rPr>
            <w:rFonts w:ascii="Calibri" w:hAnsi="Calibri" w:cs="Calibri"/>
            <w:color w:val="0000FF"/>
          </w:rPr>
          <w:t>частью 4 статьи 68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&lt;1&gt;. Финансирование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</w:t>
      </w:r>
      <w:proofErr w:type="gramEnd"/>
      <w:r>
        <w:rPr>
          <w:rFonts w:ascii="Calibri" w:hAnsi="Calibri" w:cs="Calibri"/>
        </w:rPr>
        <w:t xml:space="preserve"> в сфере образования для данного уровня.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7.16. </w:t>
      </w:r>
      <w:proofErr w:type="gramStart"/>
      <w:r>
        <w:rPr>
          <w:rFonts w:ascii="Calibri" w:hAnsi="Calibri" w:cs="Calibri"/>
        </w:rPr>
        <w:t>Образовательная организация, реализующая ППКРС,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</w:t>
      </w:r>
      <w:proofErr w:type="gramEnd"/>
      <w:r>
        <w:rPr>
          <w:rFonts w:ascii="Calibri" w:hAnsi="Calibri" w:cs="Calibri"/>
        </w:rPr>
        <w:t xml:space="preserve"> Материально-техническая база должна соответствовать действующим санитарным и противопожарным нормам.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Calibri" w:hAnsi="Calibri" w:cs="Calibri"/>
        </w:rPr>
      </w:pPr>
      <w:bookmarkStart w:id="18" w:name="Par560"/>
      <w:bookmarkEnd w:id="18"/>
      <w:r>
        <w:rPr>
          <w:rFonts w:ascii="Calibri" w:hAnsi="Calibri" w:cs="Calibri"/>
        </w:rPr>
        <w:t>Перечень кабинетов, лабораторий, мастерских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других помещений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Кабинеты: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технических измерений;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материаловедения;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электротехники;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технической графики;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безопасности жизнедеятельности;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технологии металлообработки и работы в металлообрабатывающих цехах.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Мастерские: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металлообработки.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Тренажеры, тренажерные комплексы: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тренажер для отработки координации движения рук при токарной обработке;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демонстрационное устройство токарного станка;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тренажер для отработки навыков управления суппортом токарного станка.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комплекс: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спортивный зал;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открытый стадион широкого профиля с элементами полосы препятствий;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стрелковый тир (в любой модификации, включая электронный) или место для стрельбы.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Залы: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библиотека, читальный зал с выходом в сеть Интернет;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актовый зал.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ППКРС должна обеспечивать: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деятельности.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7.17. Реализация ППКРС осуществляется образовательной организацией на государственном языке Российской Федерации.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19" w:name="Par590"/>
      <w:bookmarkEnd w:id="19"/>
      <w:r>
        <w:rPr>
          <w:rFonts w:ascii="Calibri" w:hAnsi="Calibri" w:cs="Calibri"/>
        </w:rPr>
        <w:t>VIII. ТРЕБОВАНИЯ К РЕЗУЛЬТАТАМ ОСВОЕНИЯ ПРОГРАММЫ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ПОДГОТОВКИ КВАЛИФИЦИРОВАННЫХ РАБОЧИХ, СЛУЖАЩИХ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8.1. Оценка качества освоения ППКРС должна включать текущий контроль успеваемости, промежуточную и государственную итоговую аттестацию </w:t>
      </w:r>
      <w:proofErr w:type="gramStart"/>
      <w:r>
        <w:rPr>
          <w:rFonts w:ascii="Calibri" w:hAnsi="Calibri" w:cs="Calibri"/>
        </w:rPr>
        <w:t>обучающихся</w:t>
      </w:r>
      <w:proofErr w:type="gramEnd"/>
      <w:r>
        <w:rPr>
          <w:rFonts w:ascii="Calibri" w:hAnsi="Calibri" w:cs="Calibri"/>
        </w:rPr>
        <w:t>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8.2. 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Фонды оценочных сре</w:t>
      </w:r>
      <w:proofErr w:type="gramStart"/>
      <w:r>
        <w:rPr>
          <w:rFonts w:ascii="Calibri" w:hAnsi="Calibri" w:cs="Calibri"/>
        </w:rPr>
        <w:t>дств дл</w:t>
      </w:r>
      <w:proofErr w:type="gramEnd"/>
      <w:r>
        <w:rPr>
          <w:rFonts w:ascii="Calibri" w:hAnsi="Calibri" w:cs="Calibri"/>
        </w:rPr>
        <w:t>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</w:t>
      </w:r>
      <w:r>
        <w:rPr>
          <w:rFonts w:ascii="Calibri" w:hAnsi="Calibri" w:cs="Calibri"/>
        </w:rPr>
        <w:lastRenderedPageBreak/>
        <w:t>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8.4. Оценка качества подготовки обучающихся и выпускников осуществляется в двух основных направлениях: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уровня освоения дисциплин;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оценка компетенций обучающихся.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юношей предусматривается оценка результатов освоения основ военной службы.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8.5. </w:t>
      </w:r>
      <w:proofErr w:type="gramStart"/>
      <w:r>
        <w:rPr>
          <w:rFonts w:ascii="Calibri" w:hAnsi="Calibri" w:cs="Calibri"/>
        </w:rPr>
        <w:t>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порядком проведения государственной итоговой аттестации по образовательным программам среднего профессионального образования &lt;1&gt;.</w:t>
      </w:r>
      <w:proofErr w:type="gramEnd"/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&lt;1&gt; </w:t>
      </w:r>
      <w:hyperlink r:id="rId15" w:history="1">
        <w:r>
          <w:rPr>
            <w:rFonts w:ascii="Calibri" w:hAnsi="Calibri" w:cs="Calibri"/>
            <w:color w:val="0000FF"/>
          </w:rPr>
          <w:t>Часть 6 статьи 59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8.6. Государственная итоговая аттестация включает защиту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Государственный экзамен вводится по усмотрению образовательной организации.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8.7. Обучающиеся по ППКРС, не имеющие среднего общего образования, в соответствии с </w:t>
      </w:r>
      <w:hyperlink r:id="rId16" w:history="1">
        <w:r>
          <w:rPr>
            <w:rFonts w:ascii="Calibri" w:hAnsi="Calibri" w:cs="Calibri"/>
            <w:color w:val="0000FF"/>
          </w:rPr>
          <w:t>частью 6 статьи 68</w:t>
        </w:r>
      </w:hyperlink>
      <w:r>
        <w:rPr>
          <w:rFonts w:ascii="Calibri" w:hAnsi="Calibri" w:cs="Calibri"/>
        </w:rPr>
        <w:t xml:space="preserve"> Федерального закона от 29 декабря 2012 г. N 273-ФЗ "Об образовании в Российской Федерации" &lt;1&gt;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образовательной организацией </w:t>
      </w:r>
      <w:proofErr w:type="gramStart"/>
      <w:r>
        <w:rPr>
          <w:rFonts w:ascii="Calibri" w:hAnsi="Calibri" w:cs="Calibri"/>
        </w:rPr>
        <w:t>обучающимся</w:t>
      </w:r>
      <w:proofErr w:type="gramEnd"/>
      <w:r>
        <w:rPr>
          <w:rFonts w:ascii="Calibri" w:hAnsi="Calibri" w:cs="Calibri"/>
        </w:rPr>
        <w:t xml:space="preserve"> выдается аттестат о среднем общем образовании.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&lt;1&gt; Собрание законодательства Российской Федерации, 2012, N 53, ст. 7598; 2013, N 19, ст. 2326.</w:t>
      </w: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C311A" w:rsidRDefault="00EC311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670626" w:rsidRDefault="00670626"/>
    <w:sectPr w:rsidR="00670626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1A"/>
    <w:rsid w:val="0000523E"/>
    <w:rsid w:val="000116C4"/>
    <w:rsid w:val="00014A2D"/>
    <w:rsid w:val="00022B56"/>
    <w:rsid w:val="0002451C"/>
    <w:rsid w:val="00024A7B"/>
    <w:rsid w:val="0002517B"/>
    <w:rsid w:val="00035054"/>
    <w:rsid w:val="00046EEF"/>
    <w:rsid w:val="000533F5"/>
    <w:rsid w:val="000559EB"/>
    <w:rsid w:val="00056942"/>
    <w:rsid w:val="00057BC7"/>
    <w:rsid w:val="00063591"/>
    <w:rsid w:val="00064941"/>
    <w:rsid w:val="00074540"/>
    <w:rsid w:val="00076BD7"/>
    <w:rsid w:val="00080A41"/>
    <w:rsid w:val="00083E98"/>
    <w:rsid w:val="000862E1"/>
    <w:rsid w:val="000A076E"/>
    <w:rsid w:val="000A1631"/>
    <w:rsid w:val="000C0C83"/>
    <w:rsid w:val="000C14B0"/>
    <w:rsid w:val="000C181B"/>
    <w:rsid w:val="000C38DB"/>
    <w:rsid w:val="000C4C71"/>
    <w:rsid w:val="000C64EA"/>
    <w:rsid w:val="000D14A6"/>
    <w:rsid w:val="000D6856"/>
    <w:rsid w:val="000D7B81"/>
    <w:rsid w:val="000E3B17"/>
    <w:rsid w:val="000F04F2"/>
    <w:rsid w:val="000F695A"/>
    <w:rsid w:val="0010133C"/>
    <w:rsid w:val="00101752"/>
    <w:rsid w:val="00106A16"/>
    <w:rsid w:val="00107A47"/>
    <w:rsid w:val="00120D1E"/>
    <w:rsid w:val="00125790"/>
    <w:rsid w:val="00131A4C"/>
    <w:rsid w:val="00132121"/>
    <w:rsid w:val="0013254A"/>
    <w:rsid w:val="00140BD5"/>
    <w:rsid w:val="00140C05"/>
    <w:rsid w:val="001410B2"/>
    <w:rsid w:val="00141F7C"/>
    <w:rsid w:val="00145FB3"/>
    <w:rsid w:val="00146B4E"/>
    <w:rsid w:val="00147545"/>
    <w:rsid w:val="00153EAA"/>
    <w:rsid w:val="00156FC2"/>
    <w:rsid w:val="00165A36"/>
    <w:rsid w:val="00170A20"/>
    <w:rsid w:val="001800E7"/>
    <w:rsid w:val="00180D72"/>
    <w:rsid w:val="00197707"/>
    <w:rsid w:val="00197A36"/>
    <w:rsid w:val="001A27A7"/>
    <w:rsid w:val="001B7570"/>
    <w:rsid w:val="001C0478"/>
    <w:rsid w:val="001C0BD2"/>
    <w:rsid w:val="001C6A2E"/>
    <w:rsid w:val="001D5F12"/>
    <w:rsid w:val="001D673B"/>
    <w:rsid w:val="001D693E"/>
    <w:rsid w:val="001E1F25"/>
    <w:rsid w:val="001E2583"/>
    <w:rsid w:val="001F5E34"/>
    <w:rsid w:val="001F7F6A"/>
    <w:rsid w:val="002055AC"/>
    <w:rsid w:val="0023406C"/>
    <w:rsid w:val="0024786F"/>
    <w:rsid w:val="002517B2"/>
    <w:rsid w:val="0027585D"/>
    <w:rsid w:val="0028528D"/>
    <w:rsid w:val="00291338"/>
    <w:rsid w:val="00293670"/>
    <w:rsid w:val="00293DA7"/>
    <w:rsid w:val="002A138D"/>
    <w:rsid w:val="002A1BD4"/>
    <w:rsid w:val="002A498F"/>
    <w:rsid w:val="002B3479"/>
    <w:rsid w:val="002C141F"/>
    <w:rsid w:val="002D09D5"/>
    <w:rsid w:val="002D0D4F"/>
    <w:rsid w:val="002D4333"/>
    <w:rsid w:val="002D4CCA"/>
    <w:rsid w:val="002D4D8B"/>
    <w:rsid w:val="002D501A"/>
    <w:rsid w:val="002D6975"/>
    <w:rsid w:val="002D7DED"/>
    <w:rsid w:val="002E7A40"/>
    <w:rsid w:val="002F3664"/>
    <w:rsid w:val="00303837"/>
    <w:rsid w:val="0030569B"/>
    <w:rsid w:val="00306ABA"/>
    <w:rsid w:val="00306DF5"/>
    <w:rsid w:val="00310397"/>
    <w:rsid w:val="00311AEF"/>
    <w:rsid w:val="00314A02"/>
    <w:rsid w:val="00322EB6"/>
    <w:rsid w:val="003246B9"/>
    <w:rsid w:val="00332208"/>
    <w:rsid w:val="00335B72"/>
    <w:rsid w:val="00335F2A"/>
    <w:rsid w:val="00341A04"/>
    <w:rsid w:val="0034222D"/>
    <w:rsid w:val="00342923"/>
    <w:rsid w:val="00345CC6"/>
    <w:rsid w:val="00350D55"/>
    <w:rsid w:val="00353915"/>
    <w:rsid w:val="0036113D"/>
    <w:rsid w:val="00361C9B"/>
    <w:rsid w:val="003713B2"/>
    <w:rsid w:val="00371E7C"/>
    <w:rsid w:val="003757CE"/>
    <w:rsid w:val="003776E6"/>
    <w:rsid w:val="00383A08"/>
    <w:rsid w:val="00390DC4"/>
    <w:rsid w:val="0039456D"/>
    <w:rsid w:val="00395C13"/>
    <w:rsid w:val="003971AD"/>
    <w:rsid w:val="003A1F98"/>
    <w:rsid w:val="003A3438"/>
    <w:rsid w:val="003A53E2"/>
    <w:rsid w:val="003A7307"/>
    <w:rsid w:val="003B27D5"/>
    <w:rsid w:val="003B37BD"/>
    <w:rsid w:val="003B4A3E"/>
    <w:rsid w:val="003B50E1"/>
    <w:rsid w:val="003C5C17"/>
    <w:rsid w:val="003C5C60"/>
    <w:rsid w:val="003C6C23"/>
    <w:rsid w:val="003D0FA3"/>
    <w:rsid w:val="003E13FA"/>
    <w:rsid w:val="003E4832"/>
    <w:rsid w:val="003E7679"/>
    <w:rsid w:val="003F0327"/>
    <w:rsid w:val="003F1124"/>
    <w:rsid w:val="003F69B7"/>
    <w:rsid w:val="00402ED2"/>
    <w:rsid w:val="00403199"/>
    <w:rsid w:val="004050CD"/>
    <w:rsid w:val="0041581A"/>
    <w:rsid w:val="0042199B"/>
    <w:rsid w:val="00422D25"/>
    <w:rsid w:val="00430516"/>
    <w:rsid w:val="00432CB8"/>
    <w:rsid w:val="004355FE"/>
    <w:rsid w:val="004364AB"/>
    <w:rsid w:val="00440056"/>
    <w:rsid w:val="0044050E"/>
    <w:rsid w:val="00440CB2"/>
    <w:rsid w:val="004411C7"/>
    <w:rsid w:val="004414BE"/>
    <w:rsid w:val="0044476E"/>
    <w:rsid w:val="004541CA"/>
    <w:rsid w:val="00456870"/>
    <w:rsid w:val="00466E78"/>
    <w:rsid w:val="00467304"/>
    <w:rsid w:val="0046761C"/>
    <w:rsid w:val="00467883"/>
    <w:rsid w:val="004709D3"/>
    <w:rsid w:val="0048751C"/>
    <w:rsid w:val="0049088C"/>
    <w:rsid w:val="0049141C"/>
    <w:rsid w:val="00497823"/>
    <w:rsid w:val="004B2080"/>
    <w:rsid w:val="004C04CC"/>
    <w:rsid w:val="004C49BD"/>
    <w:rsid w:val="004D3D39"/>
    <w:rsid w:val="004D6000"/>
    <w:rsid w:val="004E23A5"/>
    <w:rsid w:val="004F0413"/>
    <w:rsid w:val="004F4613"/>
    <w:rsid w:val="00505319"/>
    <w:rsid w:val="00507EC7"/>
    <w:rsid w:val="00516C97"/>
    <w:rsid w:val="00523E78"/>
    <w:rsid w:val="00536815"/>
    <w:rsid w:val="00537411"/>
    <w:rsid w:val="00542230"/>
    <w:rsid w:val="0055687D"/>
    <w:rsid w:val="005575BA"/>
    <w:rsid w:val="0056163C"/>
    <w:rsid w:val="00561DD4"/>
    <w:rsid w:val="005664E9"/>
    <w:rsid w:val="00582AA5"/>
    <w:rsid w:val="0058755F"/>
    <w:rsid w:val="00592588"/>
    <w:rsid w:val="00594D18"/>
    <w:rsid w:val="005951AD"/>
    <w:rsid w:val="005A00DE"/>
    <w:rsid w:val="005A1497"/>
    <w:rsid w:val="005A1875"/>
    <w:rsid w:val="005A6F14"/>
    <w:rsid w:val="005A7B9D"/>
    <w:rsid w:val="005B42F9"/>
    <w:rsid w:val="005B7B44"/>
    <w:rsid w:val="005C20EF"/>
    <w:rsid w:val="005C3F0F"/>
    <w:rsid w:val="005C5F20"/>
    <w:rsid w:val="005C6C58"/>
    <w:rsid w:val="005D1ABE"/>
    <w:rsid w:val="005D4467"/>
    <w:rsid w:val="005D4651"/>
    <w:rsid w:val="005E1931"/>
    <w:rsid w:val="005E792E"/>
    <w:rsid w:val="005F4327"/>
    <w:rsid w:val="0060438A"/>
    <w:rsid w:val="00610600"/>
    <w:rsid w:val="006120A6"/>
    <w:rsid w:val="0061602F"/>
    <w:rsid w:val="00620504"/>
    <w:rsid w:val="006244D8"/>
    <w:rsid w:val="00631DC8"/>
    <w:rsid w:val="0064441D"/>
    <w:rsid w:val="00647543"/>
    <w:rsid w:val="006513F0"/>
    <w:rsid w:val="0065449E"/>
    <w:rsid w:val="006549A8"/>
    <w:rsid w:val="00656EC6"/>
    <w:rsid w:val="00660E55"/>
    <w:rsid w:val="00670626"/>
    <w:rsid w:val="006706BB"/>
    <w:rsid w:val="00671B5B"/>
    <w:rsid w:val="006725FC"/>
    <w:rsid w:val="00676B1C"/>
    <w:rsid w:val="006771DB"/>
    <w:rsid w:val="00677F4B"/>
    <w:rsid w:val="006822D0"/>
    <w:rsid w:val="006A661E"/>
    <w:rsid w:val="006B315E"/>
    <w:rsid w:val="006B5B95"/>
    <w:rsid w:val="006C2757"/>
    <w:rsid w:val="006C41C1"/>
    <w:rsid w:val="006C73F3"/>
    <w:rsid w:val="006D29B5"/>
    <w:rsid w:val="006D5C55"/>
    <w:rsid w:val="006E2A98"/>
    <w:rsid w:val="006F170C"/>
    <w:rsid w:val="006F5A26"/>
    <w:rsid w:val="00700D35"/>
    <w:rsid w:val="00704F0E"/>
    <w:rsid w:val="00707B7E"/>
    <w:rsid w:val="00713881"/>
    <w:rsid w:val="00721011"/>
    <w:rsid w:val="00731272"/>
    <w:rsid w:val="00732633"/>
    <w:rsid w:val="00735611"/>
    <w:rsid w:val="007375F6"/>
    <w:rsid w:val="00745E98"/>
    <w:rsid w:val="007514B3"/>
    <w:rsid w:val="00755652"/>
    <w:rsid w:val="00760348"/>
    <w:rsid w:val="0076042B"/>
    <w:rsid w:val="00763F4D"/>
    <w:rsid w:val="007642B3"/>
    <w:rsid w:val="00765B18"/>
    <w:rsid w:val="00771C99"/>
    <w:rsid w:val="00790ADE"/>
    <w:rsid w:val="00790DB3"/>
    <w:rsid w:val="007946AA"/>
    <w:rsid w:val="007A47BD"/>
    <w:rsid w:val="007B1A37"/>
    <w:rsid w:val="007B466C"/>
    <w:rsid w:val="007B68BF"/>
    <w:rsid w:val="007C6856"/>
    <w:rsid w:val="007D064F"/>
    <w:rsid w:val="007D0C03"/>
    <w:rsid w:val="007D2864"/>
    <w:rsid w:val="007D41DB"/>
    <w:rsid w:val="007E28A0"/>
    <w:rsid w:val="007E2C67"/>
    <w:rsid w:val="007F1FBE"/>
    <w:rsid w:val="007F3FD9"/>
    <w:rsid w:val="007F4A97"/>
    <w:rsid w:val="007F781F"/>
    <w:rsid w:val="00800C89"/>
    <w:rsid w:val="008102AE"/>
    <w:rsid w:val="008136E1"/>
    <w:rsid w:val="008241C8"/>
    <w:rsid w:val="008268EC"/>
    <w:rsid w:val="0083542D"/>
    <w:rsid w:val="00836987"/>
    <w:rsid w:val="00842400"/>
    <w:rsid w:val="0084480B"/>
    <w:rsid w:val="00855AFB"/>
    <w:rsid w:val="00866BD5"/>
    <w:rsid w:val="0087628D"/>
    <w:rsid w:val="00882414"/>
    <w:rsid w:val="0088428F"/>
    <w:rsid w:val="00884524"/>
    <w:rsid w:val="008957BD"/>
    <w:rsid w:val="008A2D6F"/>
    <w:rsid w:val="008A5EF7"/>
    <w:rsid w:val="008B333B"/>
    <w:rsid w:val="008B3B25"/>
    <w:rsid w:val="008B5918"/>
    <w:rsid w:val="008C2CBA"/>
    <w:rsid w:val="008C5F4F"/>
    <w:rsid w:val="008E1DCF"/>
    <w:rsid w:val="008E7339"/>
    <w:rsid w:val="008F54C3"/>
    <w:rsid w:val="009006DF"/>
    <w:rsid w:val="009060EB"/>
    <w:rsid w:val="00906624"/>
    <w:rsid w:val="00910205"/>
    <w:rsid w:val="00912156"/>
    <w:rsid w:val="009126F0"/>
    <w:rsid w:val="009214DD"/>
    <w:rsid w:val="00921FBB"/>
    <w:rsid w:val="00922FA7"/>
    <w:rsid w:val="0092474E"/>
    <w:rsid w:val="00931B1F"/>
    <w:rsid w:val="00932A4E"/>
    <w:rsid w:val="00933945"/>
    <w:rsid w:val="00933985"/>
    <w:rsid w:val="00934213"/>
    <w:rsid w:val="00936C5C"/>
    <w:rsid w:val="009427AB"/>
    <w:rsid w:val="00943C48"/>
    <w:rsid w:val="009449EC"/>
    <w:rsid w:val="00945590"/>
    <w:rsid w:val="00947FB5"/>
    <w:rsid w:val="009507DC"/>
    <w:rsid w:val="00950FD1"/>
    <w:rsid w:val="00954C60"/>
    <w:rsid w:val="00960F2B"/>
    <w:rsid w:val="0096102C"/>
    <w:rsid w:val="0097169F"/>
    <w:rsid w:val="00977B4C"/>
    <w:rsid w:val="00982D8C"/>
    <w:rsid w:val="00987D32"/>
    <w:rsid w:val="009A68CA"/>
    <w:rsid w:val="009B10FF"/>
    <w:rsid w:val="009B2B98"/>
    <w:rsid w:val="009B36CE"/>
    <w:rsid w:val="009B76D7"/>
    <w:rsid w:val="009C2B83"/>
    <w:rsid w:val="009C3D41"/>
    <w:rsid w:val="009C7356"/>
    <w:rsid w:val="009D2822"/>
    <w:rsid w:val="009D2AF5"/>
    <w:rsid w:val="009D5ADE"/>
    <w:rsid w:val="009D7D22"/>
    <w:rsid w:val="009E11E6"/>
    <w:rsid w:val="009E1329"/>
    <w:rsid w:val="009E1C52"/>
    <w:rsid w:val="009F200B"/>
    <w:rsid w:val="009F2E9B"/>
    <w:rsid w:val="009F3035"/>
    <w:rsid w:val="009F442D"/>
    <w:rsid w:val="00A0047A"/>
    <w:rsid w:val="00A041F3"/>
    <w:rsid w:val="00A05C14"/>
    <w:rsid w:val="00A11735"/>
    <w:rsid w:val="00A14A34"/>
    <w:rsid w:val="00A1743E"/>
    <w:rsid w:val="00A2422D"/>
    <w:rsid w:val="00A31A03"/>
    <w:rsid w:val="00A32DC3"/>
    <w:rsid w:val="00A40C48"/>
    <w:rsid w:val="00A41C39"/>
    <w:rsid w:val="00A55B24"/>
    <w:rsid w:val="00A625B0"/>
    <w:rsid w:val="00A6260A"/>
    <w:rsid w:val="00A63E1F"/>
    <w:rsid w:val="00A7053D"/>
    <w:rsid w:val="00A76B2C"/>
    <w:rsid w:val="00A83896"/>
    <w:rsid w:val="00A86E9C"/>
    <w:rsid w:val="00A87CB8"/>
    <w:rsid w:val="00AA0EB1"/>
    <w:rsid w:val="00AA5D9D"/>
    <w:rsid w:val="00AA645C"/>
    <w:rsid w:val="00AA6B8D"/>
    <w:rsid w:val="00AC1EB2"/>
    <w:rsid w:val="00AD068A"/>
    <w:rsid w:val="00AD09B3"/>
    <w:rsid w:val="00AD0CE5"/>
    <w:rsid w:val="00AD2E48"/>
    <w:rsid w:val="00AD6C8C"/>
    <w:rsid w:val="00AD712B"/>
    <w:rsid w:val="00AE0450"/>
    <w:rsid w:val="00B019A1"/>
    <w:rsid w:val="00B01AFC"/>
    <w:rsid w:val="00B1306C"/>
    <w:rsid w:val="00B16B15"/>
    <w:rsid w:val="00B17A24"/>
    <w:rsid w:val="00B2499A"/>
    <w:rsid w:val="00B319B0"/>
    <w:rsid w:val="00B331B5"/>
    <w:rsid w:val="00B363D5"/>
    <w:rsid w:val="00B3648A"/>
    <w:rsid w:val="00B3734C"/>
    <w:rsid w:val="00B42D14"/>
    <w:rsid w:val="00B43267"/>
    <w:rsid w:val="00B5500F"/>
    <w:rsid w:val="00B57C66"/>
    <w:rsid w:val="00B57EC0"/>
    <w:rsid w:val="00B61297"/>
    <w:rsid w:val="00B6255B"/>
    <w:rsid w:val="00B7067C"/>
    <w:rsid w:val="00B73FD4"/>
    <w:rsid w:val="00B84CAD"/>
    <w:rsid w:val="00B869B0"/>
    <w:rsid w:val="00B86EF2"/>
    <w:rsid w:val="00B9104C"/>
    <w:rsid w:val="00BA0B2E"/>
    <w:rsid w:val="00BB19C6"/>
    <w:rsid w:val="00BB550D"/>
    <w:rsid w:val="00BB69E3"/>
    <w:rsid w:val="00BC1A58"/>
    <w:rsid w:val="00BC2807"/>
    <w:rsid w:val="00BC35BC"/>
    <w:rsid w:val="00BC494D"/>
    <w:rsid w:val="00BC555E"/>
    <w:rsid w:val="00BD2BBC"/>
    <w:rsid w:val="00BD30E5"/>
    <w:rsid w:val="00BD516F"/>
    <w:rsid w:val="00BD5ADC"/>
    <w:rsid w:val="00BE5945"/>
    <w:rsid w:val="00BE7431"/>
    <w:rsid w:val="00BF0EC1"/>
    <w:rsid w:val="00C06DD9"/>
    <w:rsid w:val="00C10BB3"/>
    <w:rsid w:val="00C13B64"/>
    <w:rsid w:val="00C164AC"/>
    <w:rsid w:val="00C16785"/>
    <w:rsid w:val="00C17D78"/>
    <w:rsid w:val="00C17EF7"/>
    <w:rsid w:val="00C2120C"/>
    <w:rsid w:val="00C31F53"/>
    <w:rsid w:val="00C33267"/>
    <w:rsid w:val="00C3521C"/>
    <w:rsid w:val="00C37C3E"/>
    <w:rsid w:val="00C4637B"/>
    <w:rsid w:val="00C51083"/>
    <w:rsid w:val="00C670D4"/>
    <w:rsid w:val="00C7536B"/>
    <w:rsid w:val="00C81F2F"/>
    <w:rsid w:val="00C83500"/>
    <w:rsid w:val="00C837A2"/>
    <w:rsid w:val="00C847C3"/>
    <w:rsid w:val="00C84B58"/>
    <w:rsid w:val="00C87ED3"/>
    <w:rsid w:val="00CA247F"/>
    <w:rsid w:val="00CB0E1D"/>
    <w:rsid w:val="00CC3EDF"/>
    <w:rsid w:val="00CC734B"/>
    <w:rsid w:val="00CD0A95"/>
    <w:rsid w:val="00CD5062"/>
    <w:rsid w:val="00CE29AB"/>
    <w:rsid w:val="00CE422A"/>
    <w:rsid w:val="00CF0962"/>
    <w:rsid w:val="00CF20C2"/>
    <w:rsid w:val="00CF292C"/>
    <w:rsid w:val="00CF2DF1"/>
    <w:rsid w:val="00CF5EBF"/>
    <w:rsid w:val="00D0145D"/>
    <w:rsid w:val="00D05C9A"/>
    <w:rsid w:val="00D17C13"/>
    <w:rsid w:val="00D226B9"/>
    <w:rsid w:val="00D22FF3"/>
    <w:rsid w:val="00D313FA"/>
    <w:rsid w:val="00D32A7D"/>
    <w:rsid w:val="00D43E60"/>
    <w:rsid w:val="00D45606"/>
    <w:rsid w:val="00D508B7"/>
    <w:rsid w:val="00D54B72"/>
    <w:rsid w:val="00D5634F"/>
    <w:rsid w:val="00D6025A"/>
    <w:rsid w:val="00D60E3F"/>
    <w:rsid w:val="00D64418"/>
    <w:rsid w:val="00D705DA"/>
    <w:rsid w:val="00D7296F"/>
    <w:rsid w:val="00D74242"/>
    <w:rsid w:val="00D87169"/>
    <w:rsid w:val="00D915A3"/>
    <w:rsid w:val="00D91E49"/>
    <w:rsid w:val="00DA03A6"/>
    <w:rsid w:val="00DC2728"/>
    <w:rsid w:val="00DD17A3"/>
    <w:rsid w:val="00DD317E"/>
    <w:rsid w:val="00DD644C"/>
    <w:rsid w:val="00DE1EC4"/>
    <w:rsid w:val="00DF3B03"/>
    <w:rsid w:val="00DF43C1"/>
    <w:rsid w:val="00E05EA0"/>
    <w:rsid w:val="00E07B43"/>
    <w:rsid w:val="00E2256F"/>
    <w:rsid w:val="00E22675"/>
    <w:rsid w:val="00E244A4"/>
    <w:rsid w:val="00E26E60"/>
    <w:rsid w:val="00E36078"/>
    <w:rsid w:val="00E361EB"/>
    <w:rsid w:val="00E376CF"/>
    <w:rsid w:val="00E408C5"/>
    <w:rsid w:val="00E42CFB"/>
    <w:rsid w:val="00E50BCF"/>
    <w:rsid w:val="00E53DB5"/>
    <w:rsid w:val="00E7178E"/>
    <w:rsid w:val="00E72570"/>
    <w:rsid w:val="00E745D5"/>
    <w:rsid w:val="00E809EC"/>
    <w:rsid w:val="00E812FD"/>
    <w:rsid w:val="00E82EEF"/>
    <w:rsid w:val="00E85A71"/>
    <w:rsid w:val="00E861F8"/>
    <w:rsid w:val="00E876C1"/>
    <w:rsid w:val="00E87993"/>
    <w:rsid w:val="00E97D4D"/>
    <w:rsid w:val="00EA1223"/>
    <w:rsid w:val="00EB1485"/>
    <w:rsid w:val="00EB221F"/>
    <w:rsid w:val="00EB28C4"/>
    <w:rsid w:val="00EB51FA"/>
    <w:rsid w:val="00EC197F"/>
    <w:rsid w:val="00EC311A"/>
    <w:rsid w:val="00EC4BB2"/>
    <w:rsid w:val="00EC66E9"/>
    <w:rsid w:val="00EC755A"/>
    <w:rsid w:val="00ED3F1A"/>
    <w:rsid w:val="00EE2C75"/>
    <w:rsid w:val="00EF0A58"/>
    <w:rsid w:val="00F0353A"/>
    <w:rsid w:val="00F04A70"/>
    <w:rsid w:val="00F163A9"/>
    <w:rsid w:val="00F20078"/>
    <w:rsid w:val="00F2071C"/>
    <w:rsid w:val="00F264DB"/>
    <w:rsid w:val="00F32928"/>
    <w:rsid w:val="00F3345D"/>
    <w:rsid w:val="00F34A9B"/>
    <w:rsid w:val="00F35E0E"/>
    <w:rsid w:val="00F4555D"/>
    <w:rsid w:val="00F47213"/>
    <w:rsid w:val="00F47650"/>
    <w:rsid w:val="00F478BA"/>
    <w:rsid w:val="00F562B6"/>
    <w:rsid w:val="00F60FB4"/>
    <w:rsid w:val="00F64D3E"/>
    <w:rsid w:val="00F76683"/>
    <w:rsid w:val="00F80D86"/>
    <w:rsid w:val="00F82E73"/>
    <w:rsid w:val="00F918E6"/>
    <w:rsid w:val="00F91F81"/>
    <w:rsid w:val="00F93FC3"/>
    <w:rsid w:val="00F95682"/>
    <w:rsid w:val="00F96643"/>
    <w:rsid w:val="00FA28EA"/>
    <w:rsid w:val="00FA6428"/>
    <w:rsid w:val="00FB4139"/>
    <w:rsid w:val="00FB4CC7"/>
    <w:rsid w:val="00FD0868"/>
    <w:rsid w:val="00FD0B2E"/>
    <w:rsid w:val="00FD0CBC"/>
    <w:rsid w:val="00FD0DB6"/>
    <w:rsid w:val="00FD79C0"/>
    <w:rsid w:val="00FE1255"/>
    <w:rsid w:val="00FE26E3"/>
    <w:rsid w:val="00FE3A4D"/>
    <w:rsid w:val="00FE583F"/>
    <w:rsid w:val="00FF52B2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C3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C311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7369482BC19996B2610128DCC66AA7629BC7BCB6F953885CAC53DF019311496EBFC3A6D453F4E3H9g2J" TargetMode="External"/><Relationship Id="rId13" Type="http://schemas.openxmlformats.org/officeDocument/2006/relationships/hyperlink" Target="consultantplus://offline/ref=E37369482BC19996B2610128DCC66AA7629CCABDB6FD53885CAC53DF019311496EBFC3A4DDH5g1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37369482BC19996B2610128DCC66AA7629CCBB2BAFC53885CAC53DF019311496EBFC3A6D453F6E7H9g5J" TargetMode="External"/><Relationship Id="rId12" Type="http://schemas.openxmlformats.org/officeDocument/2006/relationships/hyperlink" Target="consultantplus://offline/ref=E37369482BC19996B2610128DCC66AA7629CCBB2BAFC53885CAC53DF01H9g3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7369482BC19996B2610128DCC66AA7629CCBB2BAFC53885CAC53DF019311496EBFC3A6D453FDE3H9g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7369482BC19996B2610128DCC66AA76A9DC6B5BFF40E8254F55FDDH0g6J" TargetMode="External"/><Relationship Id="rId11" Type="http://schemas.openxmlformats.org/officeDocument/2006/relationships/hyperlink" Target="consultantplus://offline/ref=E37369482BC19996B2610128DCC66AA7629BC7BCB6F953885CAC53DF019311496EBFC3A6D453F4E3H9g2J" TargetMode="External"/><Relationship Id="rId5" Type="http://schemas.openxmlformats.org/officeDocument/2006/relationships/hyperlink" Target="consultantplus://offline/ref=E37369482BC19996B2610128DCC66AA7629DC3B3B7FC53885CAC53DF019311496EBFC3A6D453F4E4H9g3J" TargetMode="External"/><Relationship Id="rId15" Type="http://schemas.openxmlformats.org/officeDocument/2006/relationships/hyperlink" Target="consultantplus://offline/ref=E37369482BC19996B2610128DCC66AA7629CCBB2BAFC53885CAC53DF019311496EBFC3A6D453FCE2H9g1J" TargetMode="External"/><Relationship Id="rId10" Type="http://schemas.openxmlformats.org/officeDocument/2006/relationships/hyperlink" Target="consultantplus://offline/ref=E37369482BC19996B2610128DCC66AA7629CCABDB6FD53885CAC53DF01H9g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7369482BC19996B2610128DCC66AA7629BC7BCB6F953885CAC53DF019311496EBFC3A6D453F4E3H9g2J" TargetMode="External"/><Relationship Id="rId14" Type="http://schemas.openxmlformats.org/officeDocument/2006/relationships/hyperlink" Target="consultantplus://offline/ref=E37369482BC19996B2610128DCC66AA7629CCBB2BAFC53885CAC53DF019311496EBFC3A6D453FDE3H9g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7065</Words>
  <Characters>40271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2013-11-25T09:32:00Z</dcterms:created>
  <dcterms:modified xsi:type="dcterms:W3CDTF">2013-11-25T09:33:00Z</dcterms:modified>
</cp:coreProperties>
</file>